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F9900">
      <w:pPr>
        <w:pStyle w:val="2"/>
        <w:spacing w:before="100" w:line="228" w:lineRule="auto"/>
        <w:ind w:left="46"/>
      </w:pPr>
      <w:r>
        <w:rPr>
          <w:spacing w:val="-7"/>
        </w:rPr>
        <w:t>附件</w:t>
      </w:r>
      <w:r>
        <w:rPr>
          <w:spacing w:val="-59"/>
        </w:rPr>
        <w:t xml:space="preserve"> </w:t>
      </w:r>
      <w:r>
        <w:rPr>
          <w:spacing w:val="-7"/>
        </w:rPr>
        <w:t>2：</w:t>
      </w:r>
    </w:p>
    <w:p w14:paraId="4648200E">
      <w:pPr>
        <w:spacing w:before="155" w:line="223" w:lineRule="auto"/>
        <w:ind w:left="1136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团体标准编制说明（参考样式）</w:t>
      </w:r>
    </w:p>
    <w:p w14:paraId="4039BB63">
      <w:pPr>
        <w:pStyle w:val="2"/>
        <w:spacing w:before="173" w:line="227" w:lineRule="auto"/>
        <w:ind w:left="66"/>
      </w:pPr>
      <w:r>
        <w:rPr>
          <w:spacing w:val="6"/>
        </w:rPr>
        <w:t>团体标准的编制说明至少应包括以下内容：</w:t>
      </w:r>
    </w:p>
    <w:p w14:paraId="3B06E0C5">
      <w:pPr>
        <w:pStyle w:val="2"/>
        <w:spacing w:before="163" w:line="226" w:lineRule="auto"/>
        <w:ind w:left="676"/>
        <w:outlineLvl w:val="4"/>
      </w:pPr>
      <w:r>
        <w:rPr>
          <w:b/>
          <w:bCs/>
          <w:spacing w:val="3"/>
        </w:rPr>
        <w:t>一、工作简况</w:t>
      </w:r>
    </w:p>
    <w:p w14:paraId="46BB1CAE">
      <w:pPr>
        <w:pStyle w:val="2"/>
        <w:spacing w:before="244" w:line="355" w:lineRule="auto"/>
        <w:ind w:left="39" w:right="131" w:firstLine="644"/>
      </w:pPr>
      <w:r>
        <w:rPr>
          <w:spacing w:val="3"/>
        </w:rPr>
        <w:t>包括任务来源、主要参加单位和工作组成员及分工、主</w:t>
      </w:r>
      <w:r>
        <w:rPr>
          <w:spacing w:val="6"/>
        </w:rPr>
        <w:t xml:space="preserve"> </w:t>
      </w:r>
      <w:r>
        <w:rPr>
          <w:spacing w:val="4"/>
        </w:rPr>
        <w:t>要工作过程等。</w:t>
      </w:r>
    </w:p>
    <w:p w14:paraId="297533FA">
      <w:pPr>
        <w:pStyle w:val="2"/>
        <w:spacing w:before="57" w:line="227" w:lineRule="auto"/>
        <w:ind w:left="681"/>
        <w:outlineLvl w:val="4"/>
      </w:pPr>
      <w:r>
        <w:rPr>
          <w:b/>
          <w:bCs/>
          <w:spacing w:val="3"/>
        </w:rPr>
        <w:t>二、标准编制原则</w:t>
      </w:r>
    </w:p>
    <w:p w14:paraId="55CBE6C9">
      <w:pPr>
        <w:pStyle w:val="2"/>
        <w:spacing w:before="243" w:line="227" w:lineRule="auto"/>
        <w:ind w:left="673"/>
      </w:pPr>
      <w:r>
        <w:rPr>
          <w:spacing w:val="7"/>
        </w:rPr>
        <w:t>编制标准遵循的主要原则。</w:t>
      </w:r>
    </w:p>
    <w:p w14:paraId="11BF89BE">
      <w:pPr>
        <w:pStyle w:val="2"/>
        <w:spacing w:before="242" w:line="228" w:lineRule="auto"/>
        <w:ind w:left="680"/>
        <w:outlineLvl w:val="4"/>
      </w:pPr>
      <w:r>
        <w:rPr>
          <w:b/>
          <w:bCs/>
          <w:spacing w:val="5"/>
        </w:rPr>
        <w:t>三、标准主要内容的确定</w:t>
      </w:r>
    </w:p>
    <w:p w14:paraId="32C8D815">
      <w:pPr>
        <w:pStyle w:val="2"/>
        <w:spacing w:before="240" w:line="364" w:lineRule="auto"/>
        <w:ind w:left="31" w:right="43" w:firstLine="640"/>
        <w:jc w:val="both"/>
      </w:pPr>
      <w:r>
        <w:rPr>
          <w:spacing w:val="17"/>
        </w:rPr>
        <w:t>说明标准主要技术内容的确定依据。包括标准技术指</w:t>
      </w:r>
      <w:r>
        <w:rPr>
          <w:spacing w:val="5"/>
        </w:rPr>
        <w:t xml:space="preserve"> </w:t>
      </w:r>
      <w:r>
        <w:rPr>
          <w:spacing w:val="-4"/>
        </w:rPr>
        <w:t>标、参数、公式、性能要求、试验方法、检验规则</w:t>
      </w:r>
      <w:r>
        <w:rPr>
          <w:spacing w:val="-5"/>
        </w:rPr>
        <w:t>等的论据，</w:t>
      </w:r>
      <w:r>
        <w:t xml:space="preserve"> </w:t>
      </w:r>
      <w:r>
        <w:rPr>
          <w:spacing w:val="4"/>
        </w:rPr>
        <w:t>解决的主要问题；主要试验（或验证）情况分析；修订标准</w:t>
      </w:r>
      <w:r>
        <w:rPr>
          <w:spacing w:val="5"/>
        </w:rPr>
        <w:t xml:space="preserve"> </w:t>
      </w:r>
      <w:r>
        <w:rPr>
          <w:spacing w:val="8"/>
        </w:rPr>
        <w:t>时应列出与原标准的主要差异和水平对比。</w:t>
      </w:r>
    </w:p>
    <w:p w14:paraId="52C7A087">
      <w:pPr>
        <w:pStyle w:val="2"/>
        <w:spacing w:before="52" w:line="228" w:lineRule="auto"/>
        <w:ind w:left="708"/>
        <w:outlineLvl w:val="4"/>
      </w:pPr>
      <w:r>
        <w:rPr>
          <w:b/>
          <w:bCs/>
          <w:spacing w:val="1"/>
        </w:rPr>
        <w:t>四、与国际、</w:t>
      </w:r>
      <w:r>
        <w:rPr>
          <w:spacing w:val="-86"/>
        </w:rPr>
        <w:t xml:space="preserve"> </w:t>
      </w:r>
      <w:r>
        <w:rPr>
          <w:b/>
          <w:bCs/>
          <w:spacing w:val="1"/>
        </w:rPr>
        <w:t>国外同类标准水平的对比情况</w:t>
      </w:r>
    </w:p>
    <w:p w14:paraId="6A09ED7C">
      <w:pPr>
        <w:pStyle w:val="2"/>
        <w:spacing w:before="241" w:line="362" w:lineRule="auto"/>
        <w:ind w:left="31" w:right="131" w:firstLine="651"/>
        <w:jc w:val="both"/>
      </w:pPr>
      <w:r>
        <w:rPr>
          <w:spacing w:val="3"/>
        </w:rPr>
        <w:t>与国际、国外同类标准水平的对比情况，国内外关键指</w:t>
      </w:r>
      <w:r>
        <w:rPr>
          <w:spacing w:val="6"/>
        </w:rPr>
        <w:t xml:space="preserve"> </w:t>
      </w:r>
      <w:r>
        <w:rPr>
          <w:spacing w:val="17"/>
        </w:rPr>
        <w:t>标对比分析或与测试的国外样品、样机的相</w:t>
      </w:r>
      <w:r>
        <w:rPr>
          <w:spacing w:val="16"/>
        </w:rPr>
        <w:t>关数据对比情</w:t>
      </w:r>
      <w:r>
        <w:t xml:space="preserve"> </w:t>
      </w:r>
      <w:r>
        <w:rPr>
          <w:spacing w:val="-6"/>
        </w:rPr>
        <w:t>况。</w:t>
      </w:r>
    </w:p>
    <w:p w14:paraId="4A3DA601">
      <w:pPr>
        <w:pStyle w:val="2"/>
        <w:spacing w:before="49" w:line="227" w:lineRule="auto"/>
        <w:ind w:left="676"/>
        <w:outlineLvl w:val="4"/>
      </w:pPr>
      <w:r>
        <w:rPr>
          <w:b/>
          <w:bCs/>
          <w:spacing w:val="5"/>
        </w:rPr>
        <w:t>五、与国内相关标准的关系</w:t>
      </w:r>
    </w:p>
    <w:p w14:paraId="142448CE">
      <w:pPr>
        <w:pStyle w:val="2"/>
        <w:spacing w:before="242" w:line="355" w:lineRule="auto"/>
        <w:ind w:left="37" w:right="133" w:firstLine="645"/>
      </w:pPr>
      <w:r>
        <w:rPr>
          <w:spacing w:val="3"/>
        </w:rPr>
        <w:t xml:space="preserve">与现行相关法律、法规、规章及相关标准，特别是强制 </w:t>
      </w:r>
      <w:r>
        <w:rPr>
          <w:spacing w:val="7"/>
        </w:rPr>
        <w:t>性标准、相关联标准的协调性。</w:t>
      </w:r>
    </w:p>
    <w:p w14:paraId="4A2758E0">
      <w:pPr>
        <w:pStyle w:val="2"/>
        <w:spacing w:before="56" w:line="229" w:lineRule="auto"/>
        <w:ind w:left="673"/>
        <w:outlineLvl w:val="4"/>
      </w:pPr>
      <w:r>
        <w:rPr>
          <w:b/>
          <w:bCs/>
          <w:spacing w:val="6"/>
        </w:rPr>
        <w:t>六、重大分歧意见的处理经过和依据</w:t>
      </w:r>
    </w:p>
    <w:p w14:paraId="5D27574D">
      <w:pPr>
        <w:pStyle w:val="2"/>
        <w:spacing w:before="241" w:line="356" w:lineRule="auto"/>
        <w:ind w:left="36" w:right="133" w:firstLine="635"/>
      </w:pPr>
      <w:r>
        <w:rPr>
          <w:spacing w:val="17"/>
        </w:rPr>
        <w:t>说明标准编制过程中是否存在重大意见分歧及对重大</w:t>
      </w:r>
      <w:r>
        <w:rPr>
          <w:spacing w:val="5"/>
        </w:rPr>
        <w:t xml:space="preserve"> </w:t>
      </w:r>
      <w:r>
        <w:rPr>
          <w:spacing w:val="6"/>
        </w:rPr>
        <w:t>分歧的处理经过和依据。</w:t>
      </w:r>
    </w:p>
    <w:p w14:paraId="46E2178E">
      <w:pPr>
        <w:spacing w:line="356" w:lineRule="auto"/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5BBBBA42">
      <w:pPr>
        <w:spacing w:line="260" w:lineRule="auto"/>
        <w:rPr>
          <w:rFonts w:ascii="Arial"/>
          <w:sz w:val="21"/>
        </w:rPr>
      </w:pPr>
    </w:p>
    <w:p w14:paraId="7C561307">
      <w:pPr>
        <w:spacing w:line="260" w:lineRule="auto"/>
        <w:rPr>
          <w:rFonts w:ascii="Arial"/>
          <w:sz w:val="21"/>
        </w:rPr>
      </w:pPr>
    </w:p>
    <w:p w14:paraId="228ECBD2">
      <w:pPr>
        <w:spacing w:line="261" w:lineRule="auto"/>
        <w:rPr>
          <w:rFonts w:ascii="Arial"/>
          <w:sz w:val="21"/>
        </w:rPr>
      </w:pPr>
    </w:p>
    <w:p w14:paraId="782E9F3D">
      <w:pPr>
        <w:pStyle w:val="2"/>
        <w:spacing w:before="101" w:line="227" w:lineRule="auto"/>
        <w:ind w:left="677"/>
        <w:outlineLvl w:val="4"/>
      </w:pPr>
      <w:r>
        <w:rPr>
          <w:b/>
          <w:bCs/>
        </w:rPr>
        <w:t>七、其他</w:t>
      </w:r>
    </w:p>
    <w:p w14:paraId="51217D3D">
      <w:pPr>
        <w:pStyle w:val="2"/>
        <w:spacing w:before="242" w:line="356" w:lineRule="auto"/>
        <w:ind w:left="51" w:right="133" w:firstLine="622"/>
      </w:pPr>
      <w:r>
        <w:rPr>
          <w:spacing w:val="3"/>
        </w:rPr>
        <w:t>如标准涉及专利，应有明确的知识产权说明；实施标准</w:t>
      </w:r>
      <w:r>
        <w:rPr>
          <w:spacing w:val="13"/>
        </w:rPr>
        <w:t xml:space="preserve"> </w:t>
      </w:r>
      <w:r>
        <w:rPr>
          <w:spacing w:val="4"/>
        </w:rPr>
        <w:t>的要求和措施建议等。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09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2024-11-27T05:17:07Z</dcterms:created>
  <dc:creator>Administrator</dc:creator>
  <cp:lastModifiedBy>张剑剑</cp:lastModifiedBy>
  <dcterms:modified xsi:type="dcterms:W3CDTF">2024-11-27T05:18:43Z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2720C51925A543F0AAEDE01717FF6661_12</vt:lpwstr>
  </property>
</Properties>
</file>